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Skip to main content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[News](/news/)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[Blog](/blog/)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[Get accredited](/support/get-accredited/)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 -A +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[![](/globalassets/globalresources/brand-logos/abl-logo.png)](/)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[Phone:1300 791 679](tel:1300791679) Search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About us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Products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Rates &amp; fees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Tools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Support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Contact us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[![](/globalassets/globalresources/brand-logos/abl-logo.png)](/)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Most popular search[Offset loan](/home-loans/offset-loan/)[Basic loan](/home-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loans/basic-loan/)[Residential loans rates &amp; fees](/home-loans/rates-and-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fees/)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About usProductsRates &amp; feesToolsSupportContact us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[ 1300 791 679](tel:1300791679)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[News](/news/)[Blog](/blog/)[Get accredited](/support/get-accredited/)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Back to main navigation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#  Compare our home loans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* [Home](/)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* [Home Loans](/home-loans/)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* Home loan comparison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* [ Home Loans](/home-loans/)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##### Offset home loan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Interest rate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Variable (SmartFit) 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Fixed 1 - 5 year terms (SmartFix)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Construction (LVR less than 90%)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Available for SmartFit only ($775 application fee applies)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Bridging finance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Available for existing customers only1 (additional fees apply)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Application fee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$299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Settlement fee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$199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Monthly administration fee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$15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Max LVR2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95% Owner Occupied Principal &amp; Interest (inclusive of capitalised LMI) 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90% Investor Principal &amp; Interest (inclusive of capitalised LMI) 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80% Interest Only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Loan amount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Minimum $10,000 (maximum varies depending on LMI provider)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Loan terms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5-30 years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100% offset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Available (on both fixed and variable)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Repayment options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Interest Only (up to 5 years) or Principal &amp; Interest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Extra repayments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Unlimited for variable, up to $20,000 p.a. without penalty for fixed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Repayment frequency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Weekly, fortnightly or monthly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Redraw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Free to redraw online or via our app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[Find out more](/home-loans/offset-loan/) [Residential rates &amp; fees](/home-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loans/rates-and-fees/)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##### Basic home loan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Interest rate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Variable (SmartSaver)  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Fixed 1 - 5 year terms (SmartSaver Fix)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Construction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Not available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Bridging finance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Not available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Application fee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$299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Settlement fee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$199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Monthly administration fee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No fee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Max LVR2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95% Owner Occupied Principal &amp; Interest (inclusive of capitalised LMI)  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90% Investor Principal &amp; Interest (inclusive of capitalised LMI)  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80% Interest Only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Loan amount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Minimum $10,000 (maximum varies depending on LMI provider)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Loan terms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5-30 years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100% offset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Not available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Repayment options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Interest Only (up to 5 years) or Principal &amp; Interest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Extra repayments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Unlimited for variable, up to $20,000 p.a. without penalty for fixed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Repayment frequency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Weekly, fortnightly or monthly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Redraw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Free to redraw online or via our app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[Find out more](/home-loans/basic-loan/) [Residential rates &amp; fees](/home-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loans/rates-and-fees/)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1 Customers are considered 'existing' where a lending facility has been held &gt;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3 months funded by Bendigo and Adelaide Bank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2 Subject to LMI acceptability, location and loan purpose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## We're here to help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##### [Find your local BDM](/contact-us/#brokerserviceteam "Find your local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BDM")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Our BDMs are ready and waiting to help you.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##### [Call Partner Assist](tel:1300791679 "Call partner assist")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Get help with loan scenarios, lending policy, procedures and more. Available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Monday to Friday between 8:30am and 5pm (CST).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##### [Submit a scenario](/contact-us/submit-a-scenario/ "Submit a scenario")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Tell us about your loan scenario and we'll get back to you.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![Adelaide Bank logo.](/siteassets/siteassets/footer/footer-adl-logo.png)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 * [Terms Of Use](/terms-of-use/)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 * [Privacy](/Privacy/)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 * [Target Market Determinations](https://www.adelaidebank.com.au/target-market-determinations/ "View TMDs on the Adelaide Bank website")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![](/globalassets/globalresources/globaldisclaimercontent/bablacknowledgementofcountry.png)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Bendigo and Adelaide Bank acknowledges Aboriginal and Torres Strait Islander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peoples as the First Peoples of this nation and the Traditional Custodians of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the land where we live, learn and work. We pay our respects to Elders past and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present as it is their knowledge and experience that holds the key to the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success of future generations.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This website is for broker use only and any advice provided is of a general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nature only. Information on this page can change without notice to you.  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Credit provided by Bendigo and Adelaide Bank Limited ABN 11 068 049 178 AFSL /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Australian Credit Licence 237879. GPO Box 1048, Adelaide SA 5001. Terms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conditions and lending criteria apply.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(C) Copyright 2024 Adelaide Bank a division of Bendigo and Adelaide Bank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Limited.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